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C9B4" w14:textId="0660B64A" w:rsidR="00FA6D71" w:rsidRPr="00D55765" w:rsidRDefault="00FA6D71" w:rsidP="00D55765">
      <w:pPr>
        <w:tabs>
          <w:tab w:val="left" w:pos="85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60C79D" wp14:editId="217E53C7">
            <wp:simplePos x="0" y="0"/>
            <wp:positionH relativeFrom="column">
              <wp:posOffset>-523875</wp:posOffset>
            </wp:positionH>
            <wp:positionV relativeFrom="paragraph">
              <wp:posOffset>-236220</wp:posOffset>
            </wp:positionV>
            <wp:extent cx="6153150" cy="1866900"/>
            <wp:effectExtent l="0" t="0" r="0" b="0"/>
            <wp:wrapNone/>
            <wp:docPr id="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765">
        <w:tab/>
      </w:r>
    </w:p>
    <w:p w14:paraId="59E1C173" w14:textId="77777777" w:rsidR="00FA6D71" w:rsidRPr="00D55765" w:rsidRDefault="00FA6D71" w:rsidP="00D55765">
      <w:pPr>
        <w:pStyle w:val="font0"/>
        <w:spacing w:before="0" w:beforeAutospacing="0" w:after="0" w:afterAutospacing="0" w:line="384" w:lineRule="atLeast"/>
        <w:ind w:left="5103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44C7486C" w14:textId="77777777" w:rsidR="00FA6D71" w:rsidRPr="00D55765" w:rsidRDefault="00FA6D71" w:rsidP="00D55765">
      <w:pPr>
        <w:pStyle w:val="font0"/>
        <w:spacing w:before="0" w:beforeAutospacing="0" w:after="0" w:afterAutospacing="0" w:line="384" w:lineRule="atLeast"/>
        <w:ind w:left="5103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2C322370" w14:textId="77777777" w:rsidR="00FA6D71" w:rsidRPr="00D55765" w:rsidRDefault="00FA6D71" w:rsidP="00D55765">
      <w:pPr>
        <w:pStyle w:val="font0"/>
        <w:spacing w:before="0" w:beforeAutospacing="0" w:after="0" w:afterAutospacing="0"/>
        <w:ind w:left="5103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2256D7EE" w14:textId="77777777" w:rsidR="00FA6D71" w:rsidRDefault="00FA6D71" w:rsidP="00D55765">
      <w:pPr>
        <w:pStyle w:val="font0"/>
        <w:spacing w:before="0" w:beforeAutospacing="0" w:after="0" w:afterAutospacing="0"/>
        <w:ind w:left="5103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1A864F1D" w14:textId="3544900B" w:rsidR="00FA6D71" w:rsidRPr="00D55765" w:rsidRDefault="00FA6D71" w:rsidP="00D55765">
      <w:pPr>
        <w:pStyle w:val="font0"/>
        <w:spacing w:before="0" w:beforeAutospacing="0" w:after="0" w:afterAutospacing="0"/>
        <w:ind w:left="5103"/>
        <w:textAlignment w:val="baseline"/>
        <w:rPr>
          <w:rFonts w:ascii="Arial" w:hAnsi="Arial" w:cs="Arial"/>
          <w:sz w:val="16"/>
          <w:szCs w:val="16"/>
        </w:rPr>
      </w:pPr>
      <w:r w:rsidRPr="00D55765">
        <w:rPr>
          <w:rFonts w:ascii="Arial" w:hAnsi="Arial" w:cs="Arial"/>
          <w:sz w:val="16"/>
          <w:szCs w:val="16"/>
          <w:bdr w:val="none" w:sz="0" w:space="0" w:color="auto" w:frame="1"/>
        </w:rPr>
        <w:t>1ST FLOOR BALLYFERMOT RESOURCE CENTRE,</w:t>
      </w:r>
    </w:p>
    <w:p w14:paraId="2D95D3B1" w14:textId="1CF04404" w:rsidR="00FA6D71" w:rsidRPr="00D55765" w:rsidRDefault="00FA6D71" w:rsidP="00D55765">
      <w:pPr>
        <w:pStyle w:val="font0"/>
        <w:spacing w:before="0" w:beforeAutospacing="0" w:after="0" w:afterAutospacing="0"/>
        <w:ind w:left="5103"/>
        <w:textAlignment w:val="baseline"/>
        <w:rPr>
          <w:rFonts w:ascii="Arial" w:hAnsi="Arial" w:cs="Arial"/>
          <w:sz w:val="16"/>
          <w:szCs w:val="16"/>
        </w:rPr>
      </w:pPr>
      <w:r w:rsidRPr="00D55765">
        <w:rPr>
          <w:rFonts w:ascii="Arial" w:hAnsi="Arial" w:cs="Arial"/>
          <w:sz w:val="16"/>
          <w:szCs w:val="16"/>
          <w:bdr w:val="none" w:sz="0" w:space="0" w:color="auto" w:frame="1"/>
        </w:rPr>
        <w:t>BALLYFERMOT ROAD, DUBLIN 10.</w:t>
      </w:r>
    </w:p>
    <w:p w14:paraId="67E70411" w14:textId="43736A9A" w:rsidR="00FA6D71" w:rsidRPr="00D55765" w:rsidRDefault="00FA6D71" w:rsidP="00D55765">
      <w:pPr>
        <w:pStyle w:val="font0"/>
        <w:spacing w:before="0" w:beforeAutospacing="0" w:after="0" w:afterAutospacing="0"/>
        <w:ind w:left="5103"/>
        <w:textAlignment w:val="baseline"/>
        <w:rPr>
          <w:rFonts w:ascii="Arial" w:hAnsi="Arial" w:cs="Arial"/>
          <w:sz w:val="16"/>
          <w:szCs w:val="16"/>
        </w:rPr>
      </w:pPr>
      <w:r w:rsidRPr="00D55765">
        <w:rPr>
          <w:rFonts w:ascii="Arial" w:hAnsi="Arial" w:cs="Arial"/>
          <w:sz w:val="16"/>
          <w:szCs w:val="16"/>
          <w:bdr w:val="none" w:sz="0" w:space="0" w:color="auto" w:frame="1"/>
        </w:rPr>
        <w:t>D10 K319</w:t>
      </w:r>
    </w:p>
    <w:p w14:paraId="2493E70E" w14:textId="3CF302F8" w:rsidR="00FA6D71" w:rsidRPr="00FA6D71" w:rsidRDefault="00FA6D71" w:rsidP="00D55765">
      <w:pPr>
        <w:pStyle w:val="font0"/>
        <w:spacing w:before="0" w:beforeAutospacing="0" w:after="0" w:afterAutospacing="0"/>
        <w:ind w:left="5103"/>
        <w:textAlignment w:val="baseline"/>
        <w:rPr>
          <w:rFonts w:ascii="Arial" w:hAnsi="Arial" w:cs="Arial"/>
          <w:color w:val="8496B0"/>
          <w:sz w:val="16"/>
          <w:szCs w:val="16"/>
        </w:rPr>
      </w:pPr>
      <w:r w:rsidRPr="00FA6D71">
        <w:rPr>
          <w:rFonts w:ascii="Arial" w:hAnsi="Arial" w:cs="Arial"/>
          <w:color w:val="8496B0"/>
          <w:sz w:val="16"/>
          <w:szCs w:val="16"/>
          <w:bdr w:val="none" w:sz="0" w:space="0" w:color="auto" w:frame="1"/>
        </w:rPr>
        <w:t>(</w:t>
      </w:r>
      <w:r w:rsidRPr="00FA6D71">
        <w:rPr>
          <w:rFonts w:ascii="Arial" w:hAnsi="Arial" w:cs="Arial"/>
          <w:color w:val="8496B0"/>
          <w:sz w:val="16"/>
          <w:szCs w:val="16"/>
          <w:u w:val="single"/>
          <w:bdr w:val="none" w:sz="0" w:space="0" w:color="auto" w:frame="1"/>
        </w:rPr>
        <w:t>01) 6231356</w:t>
      </w:r>
      <w:r w:rsidRPr="00FA6D71">
        <w:rPr>
          <w:rFonts w:ascii="Arial" w:hAnsi="Arial" w:cs="Arial"/>
          <w:color w:val="8496B0"/>
          <w:sz w:val="16"/>
          <w:szCs w:val="16"/>
          <w:bdr w:val="none" w:sz="0" w:space="0" w:color="auto" w:frame="1"/>
        </w:rPr>
        <w:t>       </w:t>
      </w:r>
      <w:r w:rsidRPr="00FA6D71">
        <w:rPr>
          <w:rFonts w:ascii="Arial" w:hAnsi="Arial" w:cs="Arial"/>
          <w:color w:val="8496B0"/>
          <w:sz w:val="16"/>
          <w:szCs w:val="16"/>
          <w:u w:val="single"/>
          <w:bdr w:val="none" w:sz="0" w:space="0" w:color="auto" w:frame="1"/>
        </w:rPr>
        <w:t>INFO@KYLEMORECTC.IE</w:t>
      </w:r>
    </w:p>
    <w:p w14:paraId="5913C69F" w14:textId="77777777" w:rsidR="00FA6D71" w:rsidRPr="00D55765" w:rsidRDefault="00FA6D71" w:rsidP="00D55765"/>
    <w:p w14:paraId="34F375EF" w14:textId="3013D179" w:rsidR="006B5011" w:rsidRDefault="006B5011">
      <w:pPr>
        <w:jc w:val="center"/>
        <w:rPr>
          <w:rFonts w:ascii="Calibri" w:hAnsi="Calibri"/>
          <w:b/>
          <w:sz w:val="32"/>
        </w:rPr>
      </w:pPr>
    </w:p>
    <w:p w14:paraId="7B0024FE" w14:textId="77777777" w:rsidR="006B5011" w:rsidRPr="006B5011" w:rsidRDefault="006B5011">
      <w:pPr>
        <w:pStyle w:val="Heading1"/>
        <w:rPr>
          <w:rFonts w:ascii="Calibri" w:hAnsi="Calibri"/>
        </w:rPr>
      </w:pPr>
    </w:p>
    <w:p w14:paraId="4F9815F0" w14:textId="77777777" w:rsidR="006B5011" w:rsidRPr="006B5011" w:rsidRDefault="006B5011" w:rsidP="00BE4D00">
      <w:pPr>
        <w:pStyle w:val="Heading1"/>
        <w:ind w:left="3600" w:hanging="3600"/>
        <w:rPr>
          <w:rFonts w:ascii="Calibri" w:hAnsi="Calibri"/>
        </w:rPr>
      </w:pPr>
      <w:r w:rsidRPr="006B5011">
        <w:rPr>
          <w:rFonts w:ascii="Calibri" w:hAnsi="Calibri"/>
        </w:rPr>
        <w:t>Job Title:</w:t>
      </w:r>
      <w:r w:rsidRPr="006B5011">
        <w:rPr>
          <w:rFonts w:ascii="Calibri" w:hAnsi="Calibri"/>
        </w:rPr>
        <w:tab/>
        <w:t>Community Training Centre (CTC)</w:t>
      </w:r>
      <w:r w:rsidR="00BE4D00" w:rsidRPr="006B5011">
        <w:rPr>
          <w:rFonts w:ascii="Calibri" w:hAnsi="Calibri"/>
        </w:rPr>
        <w:t xml:space="preserve"> </w:t>
      </w:r>
      <w:proofErr w:type="gramStart"/>
      <w:r w:rsidR="00BE4D00" w:rsidRPr="006B5011">
        <w:rPr>
          <w:rFonts w:ascii="Calibri" w:hAnsi="Calibri"/>
        </w:rPr>
        <w:t xml:space="preserve">General </w:t>
      </w:r>
      <w:r w:rsidRPr="006B5011">
        <w:rPr>
          <w:rFonts w:ascii="Calibri" w:hAnsi="Calibri"/>
        </w:rPr>
        <w:t xml:space="preserve"> </w:t>
      </w:r>
      <w:r w:rsidR="00BE4D00" w:rsidRPr="006B5011">
        <w:rPr>
          <w:rFonts w:ascii="Calibri" w:hAnsi="Calibri"/>
        </w:rPr>
        <w:t>Manager</w:t>
      </w:r>
      <w:proofErr w:type="gramEnd"/>
      <w:r w:rsidR="00BE4D00" w:rsidRPr="006B5011">
        <w:rPr>
          <w:rFonts w:ascii="Calibri" w:hAnsi="Calibri"/>
        </w:rPr>
        <w:t>.</w:t>
      </w:r>
    </w:p>
    <w:p w14:paraId="188E8729" w14:textId="77777777" w:rsidR="006B5011" w:rsidRPr="006B5011" w:rsidRDefault="006B5011">
      <w:pPr>
        <w:rPr>
          <w:rFonts w:ascii="Calibri" w:hAnsi="Calibri"/>
          <w:b/>
          <w:i/>
        </w:rPr>
      </w:pPr>
    </w:p>
    <w:p w14:paraId="2EE3E3BF" w14:textId="095CC6F0" w:rsidR="006B5011" w:rsidRPr="006B5011" w:rsidRDefault="006B5011">
      <w:pPr>
        <w:rPr>
          <w:rFonts w:ascii="Calibri" w:hAnsi="Calibri"/>
          <w:b/>
          <w:i/>
        </w:rPr>
      </w:pPr>
      <w:r w:rsidRPr="006B5011">
        <w:rPr>
          <w:rFonts w:ascii="Calibri" w:hAnsi="Calibri"/>
          <w:b/>
          <w:i/>
        </w:rPr>
        <w:t>Responsible to:</w:t>
      </w:r>
      <w:r w:rsidRPr="006B5011">
        <w:rPr>
          <w:rFonts w:ascii="Calibri" w:hAnsi="Calibri"/>
          <w:b/>
          <w:i/>
        </w:rPr>
        <w:tab/>
      </w:r>
      <w:r w:rsidRPr="006B5011">
        <w:rPr>
          <w:rFonts w:ascii="Calibri" w:hAnsi="Calibri"/>
          <w:b/>
          <w:i/>
        </w:rPr>
        <w:tab/>
      </w:r>
      <w:r w:rsidRPr="006B5011">
        <w:rPr>
          <w:rFonts w:ascii="Calibri" w:hAnsi="Calibri"/>
          <w:b/>
          <w:i/>
        </w:rPr>
        <w:tab/>
      </w:r>
      <w:r w:rsidR="00D3305B">
        <w:rPr>
          <w:rFonts w:ascii="Calibri" w:hAnsi="Calibri"/>
          <w:b/>
        </w:rPr>
        <w:t>Board</w:t>
      </w:r>
      <w:r w:rsidR="00FA6D71">
        <w:rPr>
          <w:rFonts w:ascii="Calibri" w:hAnsi="Calibri"/>
          <w:b/>
        </w:rPr>
        <w:t xml:space="preserve"> OF </w:t>
      </w:r>
      <w:r w:rsidR="00D32B28">
        <w:rPr>
          <w:rFonts w:ascii="Calibri" w:hAnsi="Calibri"/>
          <w:b/>
        </w:rPr>
        <w:t>Management</w:t>
      </w:r>
    </w:p>
    <w:p w14:paraId="77A4E489" w14:textId="77777777" w:rsidR="006B5011" w:rsidRPr="006B5011" w:rsidRDefault="006B5011">
      <w:pPr>
        <w:rPr>
          <w:rFonts w:ascii="Calibri" w:hAnsi="Calibri"/>
          <w:b/>
          <w:i/>
        </w:rPr>
      </w:pPr>
    </w:p>
    <w:p w14:paraId="0BE046EC" w14:textId="77777777" w:rsidR="006B5011" w:rsidRPr="006B5011" w:rsidRDefault="006B5011">
      <w:pPr>
        <w:rPr>
          <w:rFonts w:ascii="Calibri" w:hAnsi="Calibri"/>
          <w:b/>
        </w:rPr>
      </w:pPr>
      <w:r w:rsidRPr="006B5011">
        <w:rPr>
          <w:rFonts w:ascii="Calibri" w:hAnsi="Calibri"/>
          <w:b/>
          <w:i/>
        </w:rPr>
        <w:t>Responsibility for others:</w:t>
      </w:r>
      <w:r w:rsidRPr="006B5011">
        <w:rPr>
          <w:rFonts w:ascii="Calibri" w:hAnsi="Calibri"/>
          <w:b/>
          <w:i/>
        </w:rPr>
        <w:tab/>
      </w:r>
      <w:r w:rsidRPr="006B5011">
        <w:rPr>
          <w:rFonts w:ascii="Calibri" w:hAnsi="Calibri"/>
          <w:b/>
          <w:i/>
        </w:rPr>
        <w:tab/>
      </w:r>
      <w:r w:rsidRPr="006B5011">
        <w:rPr>
          <w:rFonts w:ascii="Calibri" w:hAnsi="Calibri"/>
          <w:b/>
        </w:rPr>
        <w:t>CTC Staff &amp; Programme participants</w:t>
      </w:r>
      <w:r w:rsidR="00BE4D00" w:rsidRPr="006B5011">
        <w:rPr>
          <w:rFonts w:ascii="Calibri" w:hAnsi="Calibri"/>
          <w:b/>
        </w:rPr>
        <w:t>.</w:t>
      </w:r>
    </w:p>
    <w:p w14:paraId="360D759F" w14:textId="77777777" w:rsidR="00593AF9" w:rsidRPr="006B5011" w:rsidRDefault="00593AF9">
      <w:pPr>
        <w:rPr>
          <w:rFonts w:ascii="Calibri" w:hAnsi="Calibri"/>
          <w:b/>
          <w:i/>
        </w:rPr>
      </w:pPr>
    </w:p>
    <w:p w14:paraId="3D661CD8" w14:textId="77777777" w:rsidR="006B5011" w:rsidRPr="00FB7486" w:rsidRDefault="006B5011">
      <w:pPr>
        <w:rPr>
          <w:rFonts w:ascii="Calibri" w:hAnsi="Calibri"/>
          <w:b/>
          <w:i/>
          <w:sz w:val="22"/>
          <w:szCs w:val="22"/>
        </w:rPr>
      </w:pPr>
      <w:r w:rsidRPr="00FB7486">
        <w:rPr>
          <w:rFonts w:ascii="Calibri" w:hAnsi="Calibri"/>
          <w:b/>
          <w:i/>
          <w:sz w:val="22"/>
          <w:szCs w:val="22"/>
        </w:rPr>
        <w:tab/>
      </w:r>
      <w:r w:rsidRPr="00FB7486">
        <w:rPr>
          <w:rFonts w:ascii="Calibri" w:hAnsi="Calibri"/>
          <w:b/>
          <w:i/>
          <w:sz w:val="22"/>
          <w:szCs w:val="22"/>
        </w:rPr>
        <w:tab/>
      </w:r>
    </w:p>
    <w:p w14:paraId="116D5A45" w14:textId="77777777" w:rsidR="0084110E" w:rsidRDefault="006B5011">
      <w:pPr>
        <w:pStyle w:val="Heading2"/>
        <w:rPr>
          <w:rFonts w:ascii="Calibri" w:hAnsi="Calibri"/>
          <w:b w:val="0"/>
          <w:sz w:val="22"/>
          <w:szCs w:val="22"/>
        </w:rPr>
      </w:pPr>
      <w:r w:rsidRPr="00FB7486">
        <w:rPr>
          <w:rFonts w:ascii="Calibri" w:hAnsi="Calibri"/>
          <w:sz w:val="22"/>
          <w:szCs w:val="22"/>
        </w:rPr>
        <w:t>AIMS OF THE POST</w:t>
      </w:r>
      <w:r w:rsidR="0084110E" w:rsidRPr="00FB7486">
        <w:rPr>
          <w:rFonts w:ascii="Calibri" w:hAnsi="Calibri"/>
          <w:b w:val="0"/>
          <w:sz w:val="22"/>
          <w:szCs w:val="22"/>
        </w:rPr>
        <w:t xml:space="preserve">:  </w:t>
      </w:r>
    </w:p>
    <w:p w14:paraId="2B2CCDB4" w14:textId="77777777" w:rsidR="00943231" w:rsidRPr="00943231" w:rsidRDefault="00943231" w:rsidP="00943231"/>
    <w:p w14:paraId="70DC348D" w14:textId="2DA02D04" w:rsidR="0084110E" w:rsidRPr="00070D51" w:rsidRDefault="0084110E" w:rsidP="0084110E">
      <w:pPr>
        <w:pStyle w:val="Heading2"/>
        <w:numPr>
          <w:ilvl w:val="0"/>
          <w:numId w:val="16"/>
        </w:numPr>
        <w:rPr>
          <w:rFonts w:ascii="Calibri" w:hAnsi="Calibri"/>
          <w:b w:val="0"/>
          <w:sz w:val="22"/>
          <w:szCs w:val="22"/>
        </w:rPr>
      </w:pPr>
      <w:r w:rsidRPr="00070D51">
        <w:rPr>
          <w:rFonts w:ascii="Calibri" w:hAnsi="Calibri"/>
          <w:b w:val="0"/>
          <w:sz w:val="22"/>
          <w:szCs w:val="22"/>
        </w:rPr>
        <w:t xml:space="preserve">To effectively manage the day to day running of the </w:t>
      </w:r>
      <w:proofErr w:type="gramStart"/>
      <w:r w:rsidRPr="00070D51">
        <w:rPr>
          <w:rFonts w:ascii="Calibri" w:hAnsi="Calibri"/>
          <w:b w:val="0"/>
          <w:sz w:val="22"/>
          <w:szCs w:val="22"/>
        </w:rPr>
        <w:t>community based</w:t>
      </w:r>
      <w:proofErr w:type="gramEnd"/>
      <w:r w:rsidRPr="00070D51">
        <w:rPr>
          <w:rFonts w:ascii="Calibri" w:hAnsi="Calibri"/>
          <w:b w:val="0"/>
          <w:sz w:val="22"/>
          <w:szCs w:val="22"/>
        </w:rPr>
        <w:t xml:space="preserve"> training centre. </w:t>
      </w:r>
      <w:r w:rsidR="006B5011" w:rsidRPr="00070D51">
        <w:rPr>
          <w:rFonts w:ascii="Calibri" w:hAnsi="Calibri"/>
          <w:b w:val="0"/>
          <w:sz w:val="22"/>
          <w:szCs w:val="22"/>
        </w:rPr>
        <w:t xml:space="preserve">The primary objective being to involve the optimum number of participants and to manage the development of a comprehensive programme which will facilitate the positive development of the CTC.  </w:t>
      </w:r>
    </w:p>
    <w:p w14:paraId="4AD8EDF9" w14:textId="77777777" w:rsidR="0084110E" w:rsidRPr="00FB7486" w:rsidRDefault="0084110E" w:rsidP="0084110E">
      <w:pPr>
        <w:pStyle w:val="Heading2"/>
        <w:numPr>
          <w:ilvl w:val="0"/>
          <w:numId w:val="16"/>
        </w:numPr>
        <w:rPr>
          <w:rFonts w:ascii="Calibri" w:hAnsi="Calibri"/>
          <w:b w:val="0"/>
          <w:sz w:val="22"/>
          <w:szCs w:val="22"/>
        </w:rPr>
      </w:pPr>
      <w:r w:rsidRPr="00FB7486">
        <w:rPr>
          <w:rFonts w:ascii="Calibri" w:hAnsi="Calibri"/>
          <w:b w:val="0"/>
          <w:sz w:val="22"/>
          <w:szCs w:val="22"/>
        </w:rPr>
        <w:t>To create an environment within which learners achieve an agreed level of accreditation and progression outcomes.</w:t>
      </w:r>
    </w:p>
    <w:p w14:paraId="7F2E40E5" w14:textId="77777777" w:rsidR="0084110E" w:rsidRPr="00070D51" w:rsidRDefault="0084110E" w:rsidP="0084110E">
      <w:pPr>
        <w:pStyle w:val="Heading2"/>
        <w:numPr>
          <w:ilvl w:val="0"/>
          <w:numId w:val="16"/>
        </w:numPr>
        <w:rPr>
          <w:rFonts w:ascii="Calibri" w:hAnsi="Calibri"/>
          <w:b w:val="0"/>
          <w:sz w:val="22"/>
          <w:szCs w:val="22"/>
        </w:rPr>
      </w:pPr>
      <w:r w:rsidRPr="00070D51">
        <w:rPr>
          <w:rFonts w:ascii="Calibri" w:hAnsi="Calibri"/>
          <w:b w:val="0"/>
          <w:sz w:val="22"/>
          <w:szCs w:val="22"/>
        </w:rPr>
        <w:t>T</w:t>
      </w:r>
      <w:r w:rsidR="006B5011" w:rsidRPr="00070D51">
        <w:rPr>
          <w:rFonts w:ascii="Calibri" w:hAnsi="Calibri"/>
          <w:b w:val="0"/>
          <w:sz w:val="22"/>
          <w:szCs w:val="22"/>
        </w:rPr>
        <w:t>o harness all available resources to achieve the organisation’s aims and targets.</w:t>
      </w:r>
    </w:p>
    <w:p w14:paraId="2C7C906C" w14:textId="77777777" w:rsidR="006B5011" w:rsidRDefault="006B5011">
      <w:pPr>
        <w:rPr>
          <w:rFonts w:ascii="Calibri" w:hAnsi="Calibri"/>
          <w:i/>
          <w:sz w:val="22"/>
          <w:szCs w:val="22"/>
        </w:rPr>
      </w:pPr>
    </w:p>
    <w:p w14:paraId="41BD4332" w14:textId="77777777" w:rsidR="00943231" w:rsidRPr="00FB7486" w:rsidRDefault="00943231">
      <w:pPr>
        <w:rPr>
          <w:rFonts w:ascii="Calibri" w:hAnsi="Calibri"/>
          <w:i/>
          <w:sz w:val="22"/>
          <w:szCs w:val="22"/>
        </w:rPr>
      </w:pPr>
    </w:p>
    <w:p w14:paraId="14C7A557" w14:textId="77777777" w:rsidR="006B5011" w:rsidRDefault="006B5011">
      <w:pPr>
        <w:rPr>
          <w:rFonts w:ascii="Calibri" w:hAnsi="Calibri"/>
          <w:b/>
          <w:sz w:val="22"/>
          <w:szCs w:val="22"/>
        </w:rPr>
      </w:pPr>
      <w:r w:rsidRPr="00FB7486">
        <w:rPr>
          <w:rFonts w:ascii="Calibri" w:hAnsi="Calibri"/>
          <w:b/>
          <w:sz w:val="22"/>
          <w:szCs w:val="22"/>
        </w:rPr>
        <w:t>DUTIES AND RESPONSIBILITIES:</w:t>
      </w:r>
    </w:p>
    <w:p w14:paraId="4A1EBBB8" w14:textId="77777777" w:rsidR="00943231" w:rsidRPr="00FB7486" w:rsidRDefault="00943231">
      <w:pPr>
        <w:rPr>
          <w:rFonts w:ascii="Calibri" w:hAnsi="Calibri"/>
          <w:b/>
          <w:sz w:val="22"/>
          <w:szCs w:val="22"/>
        </w:rPr>
      </w:pPr>
    </w:p>
    <w:p w14:paraId="181455C4" w14:textId="6594C781" w:rsidR="00FB7486" w:rsidRDefault="006B5011" w:rsidP="00FB7486">
      <w:pPr>
        <w:pStyle w:val="BodyText"/>
        <w:rPr>
          <w:rFonts w:ascii="Calibri" w:hAnsi="Calibri"/>
          <w:sz w:val="22"/>
          <w:szCs w:val="22"/>
        </w:rPr>
      </w:pPr>
      <w:r w:rsidRPr="00FB7486">
        <w:rPr>
          <w:rFonts w:ascii="Calibri" w:hAnsi="Calibri"/>
          <w:sz w:val="22"/>
          <w:szCs w:val="22"/>
        </w:rPr>
        <w:t xml:space="preserve">The CTC Manager is responsible for the leadership and co-ordination of the CTC’s day-to-day operational matters.  </w:t>
      </w:r>
      <w:r w:rsidR="00FA6D71">
        <w:rPr>
          <w:rFonts w:ascii="Calibri" w:hAnsi="Calibri"/>
          <w:sz w:val="22"/>
          <w:szCs w:val="22"/>
        </w:rPr>
        <w:t>The p</w:t>
      </w:r>
      <w:r w:rsidRPr="00FB7486">
        <w:rPr>
          <w:rFonts w:ascii="Calibri" w:hAnsi="Calibri"/>
          <w:sz w:val="22"/>
          <w:szCs w:val="22"/>
        </w:rPr>
        <w:t xml:space="preserve">ost holder will help to devise, </w:t>
      </w:r>
      <w:proofErr w:type="gramStart"/>
      <w:r w:rsidRPr="00FB7486">
        <w:rPr>
          <w:rFonts w:ascii="Calibri" w:hAnsi="Calibri"/>
          <w:sz w:val="22"/>
          <w:szCs w:val="22"/>
        </w:rPr>
        <w:t>implement</w:t>
      </w:r>
      <w:proofErr w:type="gramEnd"/>
      <w:r w:rsidRPr="00FB7486">
        <w:rPr>
          <w:rFonts w:ascii="Calibri" w:hAnsi="Calibri"/>
          <w:sz w:val="22"/>
          <w:szCs w:val="22"/>
        </w:rPr>
        <w:t xml:space="preserve"> and review CTC priorities guided by </w:t>
      </w:r>
      <w:r w:rsidR="00FA6D71">
        <w:rPr>
          <w:rFonts w:ascii="Calibri" w:hAnsi="Calibri"/>
          <w:sz w:val="22"/>
          <w:szCs w:val="22"/>
        </w:rPr>
        <w:t>KCTC strategies</w:t>
      </w:r>
      <w:r w:rsidRPr="00FB7486">
        <w:rPr>
          <w:rFonts w:ascii="Calibri" w:hAnsi="Calibri"/>
          <w:sz w:val="22"/>
          <w:szCs w:val="22"/>
        </w:rPr>
        <w:t xml:space="preserve"> and plans which s/he is responsible for producing and achieving with staff.  The CTC Manager creates an effective working environment in which goals can be met.  </w:t>
      </w:r>
    </w:p>
    <w:p w14:paraId="5F2B0476" w14:textId="77777777" w:rsidR="00FB7486" w:rsidRDefault="00FB7486" w:rsidP="00FB7486">
      <w:pPr>
        <w:pStyle w:val="BodyText"/>
        <w:rPr>
          <w:rFonts w:ascii="Calibri" w:hAnsi="Calibri"/>
          <w:sz w:val="22"/>
          <w:szCs w:val="22"/>
        </w:rPr>
      </w:pPr>
    </w:p>
    <w:p w14:paraId="10570EEB" w14:textId="77777777" w:rsidR="00943231" w:rsidRDefault="00943231" w:rsidP="00FB7486">
      <w:pPr>
        <w:pStyle w:val="BodyText"/>
        <w:rPr>
          <w:rFonts w:ascii="Calibri" w:hAnsi="Calibri"/>
          <w:sz w:val="22"/>
          <w:szCs w:val="22"/>
        </w:rPr>
      </w:pPr>
      <w:r w:rsidRPr="00943231">
        <w:rPr>
          <w:rFonts w:ascii="Calibri" w:hAnsi="Calibri"/>
          <w:b/>
          <w:sz w:val="22"/>
          <w:szCs w:val="22"/>
        </w:rPr>
        <w:t>DUTIES</w:t>
      </w:r>
      <w:r>
        <w:rPr>
          <w:rFonts w:ascii="Calibri" w:hAnsi="Calibri"/>
          <w:sz w:val="22"/>
          <w:szCs w:val="22"/>
        </w:rPr>
        <w:t>:</w:t>
      </w:r>
    </w:p>
    <w:p w14:paraId="76E3FDFF" w14:textId="77777777" w:rsidR="00943231" w:rsidRDefault="00943231" w:rsidP="00FB7486">
      <w:pPr>
        <w:pStyle w:val="BodyText"/>
        <w:rPr>
          <w:rFonts w:ascii="Calibri" w:hAnsi="Calibri"/>
          <w:sz w:val="22"/>
          <w:szCs w:val="22"/>
        </w:rPr>
      </w:pPr>
    </w:p>
    <w:p w14:paraId="23941B6C" w14:textId="77777777" w:rsidR="00FB7486" w:rsidRPr="00FB7486" w:rsidRDefault="00943231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>To manage</w:t>
      </w:r>
      <w:r w:rsidR="0084110E" w:rsidRPr="00070D51">
        <w:rPr>
          <w:rFonts w:ascii="Calibri" w:hAnsi="Calibri"/>
          <w:sz w:val="22"/>
          <w:szCs w:val="22"/>
        </w:rPr>
        <w:t xml:space="preserve"> services </w:t>
      </w:r>
      <w:r w:rsidRPr="00070D51">
        <w:rPr>
          <w:rFonts w:ascii="Calibri" w:hAnsi="Calibri"/>
          <w:sz w:val="22"/>
          <w:szCs w:val="22"/>
        </w:rPr>
        <w:t>ensuring</w:t>
      </w:r>
      <w:r w:rsidR="0084110E" w:rsidRPr="00070D51">
        <w:rPr>
          <w:rFonts w:ascii="Calibri" w:hAnsi="Calibri"/>
          <w:sz w:val="22"/>
          <w:szCs w:val="22"/>
        </w:rPr>
        <w:t xml:space="preserve"> maximum efficiency and value for money.</w:t>
      </w:r>
    </w:p>
    <w:p w14:paraId="2AD1E023" w14:textId="77777777" w:rsidR="00FB7486" w:rsidRPr="00FB7486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>To co-ordinate the development, delivery and review of services and activities.</w:t>
      </w:r>
    </w:p>
    <w:p w14:paraId="4C602B74" w14:textId="77777777" w:rsidR="00FB7486" w:rsidRPr="00FB7486" w:rsidRDefault="00943231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>To e</w:t>
      </w:r>
      <w:r w:rsidR="0084110E" w:rsidRPr="00070D51">
        <w:rPr>
          <w:rFonts w:ascii="Calibri" w:hAnsi="Calibri"/>
          <w:sz w:val="22"/>
          <w:szCs w:val="22"/>
        </w:rPr>
        <w:t xml:space="preserve">nsure that appropriate certification is available </w:t>
      </w:r>
      <w:r w:rsidRPr="00070D51">
        <w:rPr>
          <w:rFonts w:ascii="Calibri" w:hAnsi="Calibri"/>
          <w:sz w:val="22"/>
          <w:szCs w:val="22"/>
        </w:rPr>
        <w:t xml:space="preserve">for all </w:t>
      </w:r>
      <w:proofErr w:type="spellStart"/>
      <w:r w:rsidRPr="00070D51">
        <w:rPr>
          <w:rFonts w:ascii="Calibri" w:hAnsi="Calibri"/>
          <w:sz w:val="22"/>
          <w:szCs w:val="22"/>
        </w:rPr>
        <w:t>progammes</w:t>
      </w:r>
      <w:proofErr w:type="spellEnd"/>
      <w:r w:rsidRPr="00070D51">
        <w:rPr>
          <w:rFonts w:ascii="Calibri" w:hAnsi="Calibri"/>
          <w:sz w:val="22"/>
          <w:szCs w:val="22"/>
        </w:rPr>
        <w:t xml:space="preserve"> and accreditation </w:t>
      </w:r>
      <w:r w:rsidR="0084110E" w:rsidRPr="00070D51">
        <w:rPr>
          <w:rFonts w:ascii="Calibri" w:hAnsi="Calibri"/>
          <w:sz w:val="22"/>
          <w:szCs w:val="22"/>
        </w:rPr>
        <w:t>standards are maintained.</w:t>
      </w:r>
    </w:p>
    <w:p w14:paraId="00138B22" w14:textId="77777777" w:rsidR="00FB7486" w:rsidRPr="00FB7486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>Assist in developing links with e</w:t>
      </w:r>
      <w:r w:rsidR="00943231" w:rsidRPr="00070D51">
        <w:rPr>
          <w:rFonts w:ascii="Calibri" w:hAnsi="Calibri"/>
          <w:sz w:val="22"/>
          <w:szCs w:val="22"/>
        </w:rPr>
        <w:t>mployers and other agencies</w:t>
      </w:r>
      <w:r w:rsidRPr="00070D51">
        <w:rPr>
          <w:rFonts w:ascii="Calibri" w:hAnsi="Calibri"/>
          <w:sz w:val="22"/>
          <w:szCs w:val="22"/>
        </w:rPr>
        <w:t xml:space="preserve"> to promote progression to employment and/or further training and education opportunities.</w:t>
      </w:r>
    </w:p>
    <w:p w14:paraId="46663C92" w14:textId="77777777" w:rsidR="00FB7486" w:rsidRPr="00FB7486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 xml:space="preserve">Ensure the </w:t>
      </w:r>
      <w:r w:rsidR="00943231" w:rsidRPr="00070D51">
        <w:rPr>
          <w:rFonts w:ascii="Calibri" w:hAnsi="Calibri"/>
          <w:sz w:val="22"/>
          <w:szCs w:val="22"/>
        </w:rPr>
        <w:t>provision of appropriate Learner</w:t>
      </w:r>
      <w:r w:rsidRPr="00070D51">
        <w:rPr>
          <w:rFonts w:ascii="Calibri" w:hAnsi="Calibri"/>
          <w:sz w:val="22"/>
          <w:szCs w:val="22"/>
        </w:rPr>
        <w:t xml:space="preserve"> recruitment, assessment and monitoring practices including tracking</w:t>
      </w:r>
      <w:r w:rsidR="00943231" w:rsidRPr="00070D51">
        <w:rPr>
          <w:rFonts w:ascii="Calibri" w:hAnsi="Calibri"/>
          <w:sz w:val="22"/>
          <w:szCs w:val="22"/>
        </w:rPr>
        <w:t xml:space="preserve"> those who have left the centre</w:t>
      </w:r>
      <w:r w:rsidRPr="00070D51">
        <w:rPr>
          <w:rFonts w:ascii="Calibri" w:hAnsi="Calibri"/>
          <w:sz w:val="22"/>
          <w:szCs w:val="22"/>
        </w:rPr>
        <w:t>.</w:t>
      </w:r>
    </w:p>
    <w:p w14:paraId="5B2E7643" w14:textId="77777777" w:rsidR="00FB7486" w:rsidRPr="00070D51" w:rsidRDefault="00FB7486" w:rsidP="00FB7486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207BCC12" w14:textId="77777777" w:rsidR="00FB7486" w:rsidRPr="00FB7486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lastRenderedPageBreak/>
        <w:t>Coordinate the rolling strategic and annual planning and review process and report to the Board on implementation.</w:t>
      </w:r>
    </w:p>
    <w:p w14:paraId="57FC928F" w14:textId="77777777" w:rsidR="00FB7486" w:rsidRPr="00FB7486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>Prepare plans and budgets for Board approval and ensure other reports and returns are submitted to the relevant party on time.</w:t>
      </w:r>
    </w:p>
    <w:p w14:paraId="082D64F7" w14:textId="77777777" w:rsidR="00FB7486" w:rsidRPr="00FB7486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 xml:space="preserve">Liaise with </w:t>
      </w:r>
      <w:r w:rsidR="00943231" w:rsidRPr="00070D51">
        <w:rPr>
          <w:rFonts w:ascii="Calibri" w:hAnsi="Calibri"/>
          <w:sz w:val="22"/>
          <w:szCs w:val="22"/>
        </w:rPr>
        <w:t>the CD</w:t>
      </w:r>
      <w:r w:rsidRPr="00070D51">
        <w:rPr>
          <w:rFonts w:ascii="Calibri" w:hAnsi="Calibri"/>
          <w:sz w:val="22"/>
          <w:szCs w:val="22"/>
        </w:rPr>
        <w:t xml:space="preserve">ETB and others to </w:t>
      </w:r>
      <w:r w:rsidR="00943231" w:rsidRPr="00070D51">
        <w:rPr>
          <w:rFonts w:ascii="Calibri" w:hAnsi="Calibri"/>
          <w:sz w:val="22"/>
          <w:szCs w:val="22"/>
        </w:rPr>
        <w:t>e</w:t>
      </w:r>
      <w:r w:rsidRPr="00070D51">
        <w:rPr>
          <w:rFonts w:ascii="Calibri" w:hAnsi="Calibri"/>
          <w:sz w:val="22"/>
          <w:szCs w:val="22"/>
        </w:rPr>
        <w:t>nsure the smooth operation of the centre</w:t>
      </w:r>
      <w:r w:rsidR="00943231" w:rsidRPr="00070D51">
        <w:rPr>
          <w:rFonts w:ascii="Calibri" w:hAnsi="Calibri"/>
          <w:sz w:val="22"/>
          <w:szCs w:val="22"/>
        </w:rPr>
        <w:t>.</w:t>
      </w:r>
    </w:p>
    <w:p w14:paraId="66477320" w14:textId="2D95CCA2" w:rsidR="00FB7486" w:rsidRPr="00FB7486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 xml:space="preserve">Attend meetings and provide regular written reports to the Board and </w:t>
      </w:r>
      <w:r w:rsidR="00FA6D71">
        <w:rPr>
          <w:rFonts w:ascii="Calibri" w:hAnsi="Calibri"/>
          <w:sz w:val="22"/>
          <w:szCs w:val="22"/>
        </w:rPr>
        <w:t xml:space="preserve">the </w:t>
      </w:r>
      <w:r w:rsidRPr="00070D51">
        <w:rPr>
          <w:rFonts w:ascii="Calibri" w:hAnsi="Calibri"/>
          <w:sz w:val="22"/>
          <w:szCs w:val="22"/>
        </w:rPr>
        <w:t>ETB as appropriate.</w:t>
      </w:r>
    </w:p>
    <w:p w14:paraId="3BA6E3E4" w14:textId="30AE680B" w:rsidR="00FB7486" w:rsidRPr="00FA6D71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>Work with the Board to ensure policies, procedures and records are in place and in accordance with legislative and operational requirements.</w:t>
      </w:r>
    </w:p>
    <w:p w14:paraId="5EE51B9E" w14:textId="0CABDB7C" w:rsidR="00FB7486" w:rsidRPr="00FA6D71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>Co-ordinate the development and integration of services for new and emerg</w:t>
      </w:r>
      <w:r w:rsidR="00943231" w:rsidRPr="00070D51">
        <w:rPr>
          <w:rFonts w:ascii="Calibri" w:hAnsi="Calibri"/>
          <w:sz w:val="22"/>
          <w:szCs w:val="22"/>
        </w:rPr>
        <w:t>ing client groups and respond</w:t>
      </w:r>
      <w:r w:rsidRPr="00070D51">
        <w:rPr>
          <w:rFonts w:ascii="Calibri" w:hAnsi="Calibri"/>
          <w:sz w:val="22"/>
          <w:szCs w:val="22"/>
        </w:rPr>
        <w:t xml:space="preserve"> to new national policy initiatives and </w:t>
      </w:r>
      <w:proofErr w:type="gramStart"/>
      <w:r w:rsidRPr="00070D51">
        <w:rPr>
          <w:rFonts w:ascii="Calibri" w:hAnsi="Calibri"/>
          <w:sz w:val="22"/>
          <w:szCs w:val="22"/>
        </w:rPr>
        <w:t>services</w:t>
      </w:r>
      <w:proofErr w:type="gramEnd"/>
    </w:p>
    <w:p w14:paraId="332FC60D" w14:textId="584C8AC7" w:rsidR="00FB7486" w:rsidRPr="00FA6D71" w:rsidRDefault="0084110E" w:rsidP="00FB7486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>Co-ordinate the implementation o</w:t>
      </w:r>
      <w:r w:rsidR="00943231" w:rsidRPr="00070D51">
        <w:rPr>
          <w:rFonts w:ascii="Calibri" w:hAnsi="Calibri"/>
          <w:sz w:val="22"/>
          <w:szCs w:val="22"/>
        </w:rPr>
        <w:t xml:space="preserve">f a Quality Assurance Framework </w:t>
      </w:r>
      <w:r w:rsidRPr="00070D51">
        <w:rPr>
          <w:rFonts w:ascii="Calibri" w:hAnsi="Calibri"/>
          <w:sz w:val="22"/>
          <w:szCs w:val="22"/>
        </w:rPr>
        <w:t>and work with the</w:t>
      </w:r>
      <w:r w:rsidR="00FA6D71">
        <w:rPr>
          <w:rFonts w:ascii="Calibri" w:hAnsi="Calibri"/>
          <w:sz w:val="22"/>
          <w:szCs w:val="22"/>
        </w:rPr>
        <w:t xml:space="preserve"> board</w:t>
      </w:r>
      <w:r w:rsidRPr="00070D51">
        <w:rPr>
          <w:rFonts w:ascii="Calibri" w:hAnsi="Calibri"/>
          <w:sz w:val="22"/>
          <w:szCs w:val="22"/>
        </w:rPr>
        <w:t xml:space="preserve">, </w:t>
      </w:r>
      <w:proofErr w:type="gramStart"/>
      <w:r w:rsidRPr="00070D51">
        <w:rPr>
          <w:rFonts w:ascii="Calibri" w:hAnsi="Calibri"/>
          <w:sz w:val="22"/>
          <w:szCs w:val="22"/>
        </w:rPr>
        <w:t>staff</w:t>
      </w:r>
      <w:proofErr w:type="gramEnd"/>
      <w:r w:rsidRPr="00070D51">
        <w:rPr>
          <w:rFonts w:ascii="Calibri" w:hAnsi="Calibri"/>
          <w:sz w:val="22"/>
          <w:szCs w:val="22"/>
        </w:rPr>
        <w:t xml:space="preserve"> and others to identify key performance indicators for service delivery.</w:t>
      </w:r>
    </w:p>
    <w:p w14:paraId="49225E0D" w14:textId="77777777" w:rsidR="00FA6D71" w:rsidRDefault="0084110E" w:rsidP="00FA6D71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070D51">
        <w:rPr>
          <w:rFonts w:ascii="Calibri" w:hAnsi="Calibri"/>
          <w:sz w:val="22"/>
          <w:szCs w:val="22"/>
        </w:rPr>
        <w:t>Lead, motivate and develop staff through regular communications, meetings, staff training and development initiatives. Deal with personnel issues.</w:t>
      </w:r>
    </w:p>
    <w:p w14:paraId="1D9E8B2C" w14:textId="77777777" w:rsidR="00FA6D71" w:rsidRPr="00FA6D71" w:rsidRDefault="0084110E" w:rsidP="00FA6D71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FA6D71">
        <w:rPr>
          <w:rFonts w:ascii="Calibri" w:hAnsi="Calibri"/>
          <w:sz w:val="22"/>
          <w:szCs w:val="22"/>
        </w:rPr>
        <w:t>Network, liaise and develop working relationships with the funding agency and local groups / schools / employers, and other relevant bodies</w:t>
      </w:r>
      <w:r w:rsidR="00943231" w:rsidRPr="00FA6D71">
        <w:rPr>
          <w:rFonts w:ascii="Calibri" w:hAnsi="Calibri"/>
        </w:rPr>
        <w:t>.</w:t>
      </w:r>
    </w:p>
    <w:p w14:paraId="717AC97C" w14:textId="77777777" w:rsidR="00FA6D71" w:rsidRDefault="00FA6D71" w:rsidP="00FA6D71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T</w:t>
      </w:r>
      <w:r w:rsidR="00943231" w:rsidRPr="00FA6D71">
        <w:rPr>
          <w:rFonts w:ascii="Calibri" w:hAnsi="Calibri"/>
        </w:rPr>
        <w:t xml:space="preserve">o have responsibility for </w:t>
      </w:r>
      <w:r>
        <w:rPr>
          <w:rFonts w:ascii="Calibri" w:hAnsi="Calibri"/>
        </w:rPr>
        <w:t>the KCTC</w:t>
      </w:r>
      <w:r w:rsidR="00943231" w:rsidRPr="00FA6D71">
        <w:rPr>
          <w:rFonts w:ascii="Calibri" w:hAnsi="Calibri"/>
        </w:rPr>
        <w:t xml:space="preserve"> premises including provision of suitable </w:t>
      </w:r>
      <w:proofErr w:type="gramStart"/>
      <w:r w:rsidR="00943231" w:rsidRPr="00FA6D71">
        <w:rPr>
          <w:rFonts w:ascii="Calibri" w:hAnsi="Calibri"/>
        </w:rPr>
        <w:t>work space</w:t>
      </w:r>
      <w:proofErr w:type="gramEnd"/>
      <w:r w:rsidR="00943231" w:rsidRPr="00FA6D71">
        <w:rPr>
          <w:rFonts w:ascii="Calibri" w:hAnsi="Calibri"/>
        </w:rPr>
        <w:t xml:space="preserve">; health and safety aspects; repair, maintenance and security of buildings. </w:t>
      </w:r>
    </w:p>
    <w:p w14:paraId="36E9BE94" w14:textId="77777777" w:rsidR="00FA6D71" w:rsidRDefault="0084110E" w:rsidP="00FA6D71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FA6D71">
        <w:rPr>
          <w:rFonts w:ascii="Calibri" w:hAnsi="Calibri"/>
          <w:sz w:val="22"/>
          <w:szCs w:val="22"/>
        </w:rPr>
        <w:t xml:space="preserve">Carry out other duties that may be assigned from time to </w:t>
      </w:r>
      <w:proofErr w:type="gramStart"/>
      <w:r w:rsidRPr="00FA6D71">
        <w:rPr>
          <w:rFonts w:ascii="Calibri" w:hAnsi="Calibri"/>
          <w:sz w:val="22"/>
          <w:szCs w:val="22"/>
        </w:rPr>
        <w:t>time</w:t>
      </w:r>
      <w:proofErr w:type="gramEnd"/>
    </w:p>
    <w:p w14:paraId="0E5BF38F" w14:textId="198C501A" w:rsidR="006B5011" w:rsidRPr="00FA6D71" w:rsidRDefault="006B5011" w:rsidP="00FA6D71">
      <w:pPr>
        <w:pStyle w:val="BodyText"/>
        <w:numPr>
          <w:ilvl w:val="0"/>
          <w:numId w:val="22"/>
        </w:numPr>
        <w:ind w:left="0" w:firstLine="0"/>
        <w:rPr>
          <w:rFonts w:ascii="Calibri" w:hAnsi="Calibri"/>
          <w:sz w:val="22"/>
          <w:szCs w:val="22"/>
        </w:rPr>
      </w:pPr>
      <w:r w:rsidRPr="00FA6D71">
        <w:rPr>
          <w:rFonts w:ascii="Calibri" w:hAnsi="Calibri"/>
        </w:rPr>
        <w:t>This job description is not a complete or exhaustive list of tasks and duties, but a guide to the main areas of responsibility in the job.  The post holder may be asked to take on other duties from time to time as reas</w:t>
      </w:r>
      <w:r w:rsidR="003B6866" w:rsidRPr="00FA6D71">
        <w:rPr>
          <w:rFonts w:ascii="Calibri" w:hAnsi="Calibri"/>
        </w:rPr>
        <w:t>onably requested by the CEO</w:t>
      </w:r>
      <w:r w:rsidRPr="00FA6D71">
        <w:rPr>
          <w:rFonts w:ascii="Calibri" w:hAnsi="Calibri"/>
        </w:rPr>
        <w:t>.</w:t>
      </w:r>
    </w:p>
    <w:p w14:paraId="789B6BB8" w14:textId="77777777" w:rsidR="006B5011" w:rsidRPr="006B5011" w:rsidRDefault="006B5011">
      <w:pPr>
        <w:pStyle w:val="BodyTextIndent"/>
        <w:ind w:left="0"/>
        <w:rPr>
          <w:rFonts w:ascii="Calibri" w:hAnsi="Calibri"/>
        </w:rPr>
      </w:pPr>
    </w:p>
    <w:p w14:paraId="7D806993" w14:textId="77777777" w:rsidR="006B5011" w:rsidRPr="006B5011" w:rsidRDefault="006B5011">
      <w:pPr>
        <w:rPr>
          <w:rFonts w:ascii="Calibri" w:hAnsi="Calibri"/>
        </w:rPr>
      </w:pPr>
    </w:p>
    <w:p w14:paraId="425F36CC" w14:textId="77777777" w:rsidR="00802A79" w:rsidRPr="00802A79" w:rsidRDefault="002D3567" w:rsidP="00802A79">
      <w:pPr>
        <w:pStyle w:val="Caption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9C5F677" w14:textId="77777777" w:rsidR="00802A79" w:rsidRPr="00802A79" w:rsidRDefault="00802A79" w:rsidP="00802A79">
      <w:pPr>
        <w:pStyle w:val="Caption"/>
        <w:rPr>
          <w:rFonts w:ascii="Calibri" w:hAnsi="Calibri"/>
        </w:rPr>
      </w:pPr>
      <w:r w:rsidRPr="00802A79">
        <w:rPr>
          <w:rFonts w:ascii="Calibri" w:hAnsi="Calibri"/>
        </w:rPr>
        <w:lastRenderedPageBreak/>
        <w:t>PERSON SPECIFICATION</w:t>
      </w:r>
    </w:p>
    <w:p w14:paraId="1A8D2294" w14:textId="77777777" w:rsidR="00802A79" w:rsidRPr="00802A79" w:rsidRDefault="00802A79" w:rsidP="00802A79">
      <w:pPr>
        <w:rPr>
          <w:rFonts w:ascii="Calibri" w:hAnsi="Calibri"/>
        </w:rPr>
      </w:pPr>
    </w:p>
    <w:p w14:paraId="33743818" w14:textId="77777777" w:rsidR="00802A79" w:rsidRPr="00802A79" w:rsidRDefault="00802A79" w:rsidP="00802A79">
      <w:pPr>
        <w:rPr>
          <w:rFonts w:ascii="Calibri" w:hAnsi="Calibri"/>
        </w:rPr>
      </w:pPr>
      <w:r w:rsidRPr="00802A79">
        <w:rPr>
          <w:rFonts w:ascii="Calibri" w:hAnsi="Calibri"/>
        </w:rPr>
        <w:t>The post holder needs to demonstrate the following:</w:t>
      </w:r>
    </w:p>
    <w:p w14:paraId="0C98D0A1" w14:textId="77777777" w:rsidR="00802A79" w:rsidRPr="00802A79" w:rsidRDefault="00802A79" w:rsidP="00802A79">
      <w:pPr>
        <w:rPr>
          <w:rFonts w:ascii="Calibri" w:hAnsi="Calibri"/>
          <w:b/>
        </w:rPr>
      </w:pPr>
    </w:p>
    <w:p w14:paraId="5D887725" w14:textId="77777777" w:rsidR="00802A79" w:rsidRPr="00802A79" w:rsidRDefault="00802A79" w:rsidP="00802A79">
      <w:pPr>
        <w:rPr>
          <w:rFonts w:ascii="Calibri" w:hAnsi="Calibri"/>
          <w:b/>
          <w:sz w:val="22"/>
          <w:szCs w:val="22"/>
        </w:rPr>
      </w:pPr>
      <w:r w:rsidRPr="00802A79">
        <w:rPr>
          <w:rFonts w:ascii="Calibri" w:hAnsi="Calibri"/>
          <w:b/>
          <w:sz w:val="22"/>
          <w:szCs w:val="22"/>
        </w:rPr>
        <w:t>Essential Requirements:</w:t>
      </w:r>
    </w:p>
    <w:p w14:paraId="574FAB4B" w14:textId="77777777" w:rsidR="00802A79" w:rsidRPr="00802A79" w:rsidRDefault="00802A79" w:rsidP="00802A79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 xml:space="preserve">A relevant degree level qualification or equivalent </w:t>
      </w:r>
      <w:r w:rsidRPr="00802A79">
        <w:rPr>
          <w:rFonts w:ascii="Calibri" w:hAnsi="Calibri"/>
          <w:sz w:val="22"/>
          <w:szCs w:val="22"/>
          <w:u w:val="single"/>
        </w:rPr>
        <w:t>and</w:t>
      </w:r>
      <w:r w:rsidRPr="00802A79">
        <w:rPr>
          <w:rFonts w:ascii="Calibri" w:hAnsi="Calibri"/>
          <w:sz w:val="22"/>
          <w:szCs w:val="22"/>
        </w:rPr>
        <w:t xml:space="preserve"> significant management experience of at least 5 years.</w:t>
      </w:r>
    </w:p>
    <w:p w14:paraId="266B48D2" w14:textId="77777777" w:rsidR="00802A79" w:rsidRPr="00802A79" w:rsidRDefault="00802A79" w:rsidP="00802A79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A learner centred approach to the work with the ability to integrate services for new and emerging learner groups.</w:t>
      </w:r>
    </w:p>
    <w:p w14:paraId="7CD55B54" w14:textId="1691F493" w:rsidR="00802A79" w:rsidRPr="00802A79" w:rsidRDefault="00802A79" w:rsidP="00802A79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The ability to work effectively with management and ETB requirements.</w:t>
      </w:r>
    </w:p>
    <w:p w14:paraId="201DAAD1" w14:textId="77777777" w:rsidR="00802A79" w:rsidRPr="00802A79" w:rsidRDefault="00802A79" w:rsidP="00802A7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Demonstrable leadership qualities, including flexibility, ability to motivate others and experience as a manager of tasks and people.</w:t>
      </w:r>
    </w:p>
    <w:p w14:paraId="2D2ECCCC" w14:textId="77777777" w:rsidR="00802A79" w:rsidRPr="00802A79" w:rsidRDefault="00802A79" w:rsidP="00802A79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Have excellent communication, leadership and I.T. skills.</w:t>
      </w:r>
    </w:p>
    <w:p w14:paraId="777382C6" w14:textId="786072CE" w:rsidR="00802A79" w:rsidRPr="00802A79" w:rsidRDefault="00802A79" w:rsidP="00802A79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A working knowledge of QQI Awards, and Quality Assurance Frameworks.</w:t>
      </w:r>
    </w:p>
    <w:p w14:paraId="256CEFE0" w14:textId="77777777" w:rsidR="00802A79" w:rsidRPr="00802A79" w:rsidRDefault="00802A79" w:rsidP="00802A7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Experience and competence in financial administration and budgets.</w:t>
      </w:r>
    </w:p>
    <w:p w14:paraId="5F3B2749" w14:textId="77777777" w:rsidR="00802A79" w:rsidRPr="00802A79" w:rsidRDefault="00802A79" w:rsidP="00802A79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Strategic &amp; business planning experience with knowledge of application.</w:t>
      </w:r>
    </w:p>
    <w:p w14:paraId="7B5EFD39" w14:textId="77777777" w:rsidR="00802A79" w:rsidRPr="00802A79" w:rsidRDefault="00802A79" w:rsidP="00802A79">
      <w:pPr>
        <w:rPr>
          <w:rFonts w:ascii="Calibri" w:hAnsi="Calibri"/>
          <w:sz w:val="22"/>
          <w:szCs w:val="22"/>
        </w:rPr>
      </w:pPr>
    </w:p>
    <w:p w14:paraId="06256E85" w14:textId="77777777" w:rsidR="00802A79" w:rsidRPr="00802A79" w:rsidRDefault="00802A79" w:rsidP="00802A79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14:paraId="650D8CB3" w14:textId="77777777" w:rsidR="00802A79" w:rsidRPr="00802A79" w:rsidRDefault="00802A79" w:rsidP="00802A79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 w:rsidRPr="00802A79">
        <w:rPr>
          <w:rFonts w:ascii="Calibri" w:hAnsi="Calibri"/>
          <w:b/>
          <w:sz w:val="22"/>
          <w:szCs w:val="22"/>
        </w:rPr>
        <w:t>Desirable Qualities</w:t>
      </w:r>
    </w:p>
    <w:p w14:paraId="53DBAB8F" w14:textId="77777777" w:rsidR="00802A79" w:rsidRPr="00802A79" w:rsidRDefault="00802A79" w:rsidP="00802A7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Effective negotiating skills, preferably demonstrated with senior staff of other agencies to secure resources, to develop inter-agency work and to innovate.</w:t>
      </w:r>
    </w:p>
    <w:p w14:paraId="2D516272" w14:textId="77777777" w:rsidR="00802A79" w:rsidRPr="00802A79" w:rsidRDefault="00802A79" w:rsidP="00802A7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Administration experience, including knowledge of IT and managing effective administrative systems.</w:t>
      </w:r>
    </w:p>
    <w:p w14:paraId="263A6C8F" w14:textId="77777777" w:rsidR="00802A79" w:rsidRPr="00802A79" w:rsidRDefault="00802A79" w:rsidP="00802A7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Experience of teamwork or group work.</w:t>
      </w:r>
    </w:p>
    <w:p w14:paraId="2A6365D2" w14:textId="77777777" w:rsidR="00802A79" w:rsidRPr="00802A79" w:rsidRDefault="00802A79" w:rsidP="00802A7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02A79">
        <w:rPr>
          <w:rFonts w:ascii="Calibri" w:hAnsi="Calibri"/>
          <w:sz w:val="22"/>
          <w:szCs w:val="22"/>
        </w:rPr>
        <w:t>Personal qualities of approachability, energy and enthusiasm, ability to work well under pressure, ability to manage uncertainty.</w:t>
      </w:r>
    </w:p>
    <w:p w14:paraId="4245E1C9" w14:textId="77777777" w:rsidR="00802A79" w:rsidRPr="004365BA" w:rsidRDefault="00802A79" w:rsidP="00802A79">
      <w:pPr>
        <w:numPr>
          <w:ilvl w:val="0"/>
          <w:numId w:val="13"/>
        </w:numPr>
        <w:jc w:val="both"/>
        <w:rPr>
          <w:rFonts w:ascii="Calibri" w:hAnsi="Calibri"/>
          <w:b/>
          <w:sz w:val="22"/>
          <w:szCs w:val="22"/>
        </w:rPr>
      </w:pPr>
      <w:r w:rsidRPr="004365BA">
        <w:rPr>
          <w:rFonts w:ascii="Calibri" w:hAnsi="Calibri"/>
          <w:sz w:val="22"/>
          <w:szCs w:val="22"/>
        </w:rPr>
        <w:t>A working knowledge of further education and training strategies and the role of agencies who work with early school leavers are essentials.</w:t>
      </w:r>
    </w:p>
    <w:p w14:paraId="0DF3B437" w14:textId="77777777" w:rsidR="00802A79" w:rsidRPr="004365BA" w:rsidRDefault="00802A79" w:rsidP="00802A7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365BA">
        <w:rPr>
          <w:rFonts w:ascii="Calibri" w:hAnsi="Calibri"/>
          <w:sz w:val="22"/>
          <w:szCs w:val="22"/>
        </w:rPr>
        <w:t xml:space="preserve">Experience of and commitment to the values of </w:t>
      </w:r>
      <w:proofErr w:type="gramStart"/>
      <w:r w:rsidRPr="004365BA">
        <w:rPr>
          <w:rFonts w:ascii="Calibri" w:hAnsi="Calibri"/>
          <w:sz w:val="22"/>
          <w:szCs w:val="22"/>
        </w:rPr>
        <w:t>life long</w:t>
      </w:r>
      <w:proofErr w:type="gramEnd"/>
      <w:r w:rsidRPr="004365BA">
        <w:rPr>
          <w:rFonts w:ascii="Calibri" w:hAnsi="Calibri"/>
          <w:sz w:val="22"/>
          <w:szCs w:val="22"/>
        </w:rPr>
        <w:t xml:space="preserve"> education service provision, a vision and sense of purpose about the education and service requirements of early school leavers.</w:t>
      </w:r>
    </w:p>
    <w:p w14:paraId="59554D70" w14:textId="77777777" w:rsidR="00802A79" w:rsidRPr="004365BA" w:rsidRDefault="00802A79" w:rsidP="00802A7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365BA">
        <w:rPr>
          <w:rFonts w:ascii="Calibri" w:hAnsi="Calibri"/>
          <w:sz w:val="22"/>
          <w:szCs w:val="22"/>
        </w:rPr>
        <w:t>Ability to think conceptually, to make connections between ideas and to see possibilities put into practice.</w:t>
      </w:r>
    </w:p>
    <w:p w14:paraId="3888A904" w14:textId="77777777" w:rsidR="00802A79" w:rsidRPr="004365BA" w:rsidRDefault="00802A79" w:rsidP="00802A7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365BA">
        <w:rPr>
          <w:rFonts w:ascii="Calibri" w:hAnsi="Calibri"/>
          <w:sz w:val="22"/>
          <w:szCs w:val="22"/>
        </w:rPr>
        <w:t>Proven ability to overcome obstacles, determination to achieve goals, confidence about turning problems into solutions.</w:t>
      </w:r>
    </w:p>
    <w:p w14:paraId="6DC8C46F" w14:textId="77777777" w:rsidR="00802A79" w:rsidRPr="004365BA" w:rsidRDefault="00802A79" w:rsidP="00802A7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365BA">
        <w:rPr>
          <w:rFonts w:ascii="Calibri" w:hAnsi="Calibri"/>
          <w:sz w:val="22"/>
          <w:szCs w:val="22"/>
        </w:rPr>
        <w:t>Openness to learning, development and change.</w:t>
      </w:r>
    </w:p>
    <w:p w14:paraId="4A24C930" w14:textId="77777777" w:rsidR="00802A79" w:rsidRPr="004365BA" w:rsidRDefault="00802A79" w:rsidP="00802A7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4365BA">
        <w:rPr>
          <w:rFonts w:ascii="Calibri" w:hAnsi="Calibri"/>
          <w:sz w:val="22"/>
          <w:szCs w:val="22"/>
        </w:rPr>
        <w:t>Planning and organising skills.</w:t>
      </w:r>
    </w:p>
    <w:sectPr w:rsidR="00802A79" w:rsidRPr="00436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C36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55516"/>
    <w:multiLevelType w:val="hybridMultilevel"/>
    <w:tmpl w:val="E11C7938"/>
    <w:lvl w:ilvl="0" w:tplc="4CCEDC5E">
      <w:numFmt w:val="bullet"/>
      <w:lvlText w:val="•"/>
      <w:lvlJc w:val="left"/>
      <w:pPr>
        <w:ind w:left="1340" w:hanging="98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00C53"/>
    <w:multiLevelType w:val="hybridMultilevel"/>
    <w:tmpl w:val="FDFC5DB2"/>
    <w:lvl w:ilvl="0" w:tplc="4CCEDC5E">
      <w:numFmt w:val="bullet"/>
      <w:lvlText w:val="•"/>
      <w:lvlJc w:val="left"/>
      <w:pPr>
        <w:ind w:left="1340" w:hanging="98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25F7"/>
    <w:multiLevelType w:val="hybridMultilevel"/>
    <w:tmpl w:val="6FD6D0BC"/>
    <w:lvl w:ilvl="0" w:tplc="4CCEDC5E">
      <w:numFmt w:val="bullet"/>
      <w:lvlText w:val="•"/>
      <w:lvlJc w:val="left"/>
      <w:pPr>
        <w:ind w:left="1340" w:hanging="98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3EC1"/>
    <w:multiLevelType w:val="hybridMultilevel"/>
    <w:tmpl w:val="1EE4751C"/>
    <w:lvl w:ilvl="0" w:tplc="4CCEDC5E">
      <w:numFmt w:val="bullet"/>
      <w:lvlText w:val="•"/>
      <w:lvlJc w:val="left"/>
      <w:pPr>
        <w:ind w:left="1340" w:hanging="98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5375"/>
    <w:multiLevelType w:val="hybridMultilevel"/>
    <w:tmpl w:val="DF600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36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341D1"/>
    <w:multiLevelType w:val="hybridMultilevel"/>
    <w:tmpl w:val="871A8FD2"/>
    <w:lvl w:ilvl="0" w:tplc="4EEE52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59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473FD6"/>
    <w:multiLevelType w:val="hybridMultilevel"/>
    <w:tmpl w:val="4B8E1E36"/>
    <w:lvl w:ilvl="0" w:tplc="4CCEDC5E">
      <w:numFmt w:val="bullet"/>
      <w:lvlText w:val="•"/>
      <w:lvlJc w:val="left"/>
      <w:pPr>
        <w:ind w:left="1340" w:hanging="98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841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0702E4"/>
    <w:multiLevelType w:val="hybridMultilevel"/>
    <w:tmpl w:val="1B502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212"/>
    <w:multiLevelType w:val="hybridMultilevel"/>
    <w:tmpl w:val="DDC68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068ED"/>
    <w:multiLevelType w:val="hybridMultilevel"/>
    <w:tmpl w:val="4120D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1B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17539C"/>
    <w:multiLevelType w:val="hybridMultilevel"/>
    <w:tmpl w:val="7CBA5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2786"/>
    <w:multiLevelType w:val="hybridMultilevel"/>
    <w:tmpl w:val="D8AE0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53033"/>
    <w:multiLevelType w:val="hybridMultilevel"/>
    <w:tmpl w:val="ACE0B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002E4C"/>
    <w:multiLevelType w:val="hybridMultilevel"/>
    <w:tmpl w:val="BAD29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909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E470A8"/>
    <w:multiLevelType w:val="hybridMultilevel"/>
    <w:tmpl w:val="14AC4DCA"/>
    <w:lvl w:ilvl="0" w:tplc="4EEE52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9"/>
  </w:num>
  <w:num w:numId="9">
    <w:abstractNumId w:val="18"/>
  </w:num>
  <w:num w:numId="10">
    <w:abstractNumId w:val="6"/>
  </w:num>
  <w:num w:numId="11">
    <w:abstractNumId w:val="17"/>
  </w:num>
  <w:num w:numId="12">
    <w:abstractNumId w:val="14"/>
  </w:num>
  <w:num w:numId="13">
    <w:abstractNumId w:val="16"/>
  </w:num>
  <w:num w:numId="14">
    <w:abstractNumId w:val="12"/>
  </w:num>
  <w:num w:numId="15">
    <w:abstractNumId w:val="13"/>
  </w:num>
  <w:num w:numId="16">
    <w:abstractNumId w:val="21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00"/>
    <w:rsid w:val="00070D51"/>
    <w:rsid w:val="002D3567"/>
    <w:rsid w:val="002E636A"/>
    <w:rsid w:val="003B6866"/>
    <w:rsid w:val="003F2BF9"/>
    <w:rsid w:val="004365BA"/>
    <w:rsid w:val="00593AF9"/>
    <w:rsid w:val="005F2663"/>
    <w:rsid w:val="006B5011"/>
    <w:rsid w:val="007A13BB"/>
    <w:rsid w:val="007A2367"/>
    <w:rsid w:val="00802A79"/>
    <w:rsid w:val="008030D3"/>
    <w:rsid w:val="0084110E"/>
    <w:rsid w:val="00943231"/>
    <w:rsid w:val="009573AF"/>
    <w:rsid w:val="00A64252"/>
    <w:rsid w:val="00BE4D00"/>
    <w:rsid w:val="00C22114"/>
    <w:rsid w:val="00D32B28"/>
    <w:rsid w:val="00D3305B"/>
    <w:rsid w:val="00DF452C"/>
    <w:rsid w:val="00ED2D17"/>
    <w:rsid w:val="00F154B9"/>
    <w:rsid w:val="00FA6D71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BA644"/>
  <w15:chartTrackingRefBased/>
  <w15:docId w15:val="{EE9E65CD-BA29-4EC1-9039-5F936FDC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semiHidden/>
    <w:pPr>
      <w:ind w:left="360"/>
    </w:pPr>
    <w:rPr>
      <w:szCs w:val="20"/>
    </w:rPr>
  </w:style>
  <w:style w:type="paragraph" w:styleId="BodyTextIndent">
    <w:name w:val="Body Text Indent"/>
    <w:basedOn w:val="Normal"/>
    <w:semiHidden/>
    <w:pPr>
      <w:ind w:left="360"/>
    </w:pPr>
    <w:rPr>
      <w:lang w:val="en-US"/>
    </w:rPr>
  </w:style>
  <w:style w:type="character" w:customStyle="1" w:styleId="imggallery1">
    <w:name w:val="imggallery1"/>
    <w:rsid w:val="007A13BB"/>
  </w:style>
  <w:style w:type="paragraph" w:styleId="ListParagraph">
    <w:name w:val="List Paragraph"/>
    <w:basedOn w:val="Normal"/>
    <w:uiPriority w:val="34"/>
    <w:qFormat/>
    <w:rsid w:val="00FB7486"/>
    <w:pPr>
      <w:ind w:left="720"/>
    </w:pPr>
  </w:style>
  <w:style w:type="paragraph" w:customStyle="1" w:styleId="font0">
    <w:name w:val="font_0"/>
    <w:basedOn w:val="Normal"/>
    <w:rsid w:val="00FA6D71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LOURDES  YOUTH  &amp; COMMUNITY  SERVICES  LTD</vt:lpstr>
    </vt:vector>
  </TitlesOfParts>
  <Company>lOURDES yOUTH &amp; cOMMUNITY sERVICES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LOURDES  YOUTH  &amp; COMMUNITY  SERVICES  LTD</dc:title>
  <dc:subject/>
  <dc:creator>lycs</dc:creator>
  <cp:keywords/>
  <cp:lastModifiedBy>KCTC Manager</cp:lastModifiedBy>
  <cp:revision>3</cp:revision>
  <cp:lastPrinted>2005-06-30T12:25:00Z</cp:lastPrinted>
  <dcterms:created xsi:type="dcterms:W3CDTF">2021-05-10T14:43:00Z</dcterms:created>
  <dcterms:modified xsi:type="dcterms:W3CDTF">2021-05-11T15:39:00Z</dcterms:modified>
</cp:coreProperties>
</file>